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776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18810586240705068434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05.07.</w:t>
      </w:r>
      <w:r>
        <w:rPr>
          <w:rFonts w:ascii="Times New Roman" w:eastAsia="Times New Roman" w:hAnsi="Times New Roman" w:cs="Times New Roman"/>
          <w:sz w:val="26"/>
          <w:szCs w:val="26"/>
        </w:rPr>
        <w:t>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Асадулин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Асадулину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Асадулина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0412365400135007762520111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